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08" w:rsidRDefault="007E4B08" w:rsidP="007E4B08">
      <w:pPr>
        <w:shd w:val="clear" w:color="auto" w:fill="FFFFFF"/>
        <w:spacing w:before="100" w:beforeAutospacing="1" w:after="240" w:line="240" w:lineRule="auto"/>
        <w:rPr>
          <w:rFonts w:ascii="Arial" w:eastAsia="Times New Roman" w:hAnsi="Arial" w:cs="Arial"/>
          <w:color w:val="373737"/>
          <w:sz w:val="21"/>
          <w:szCs w:val="21"/>
          <w:lang w:eastAsia="el-GR"/>
        </w:rPr>
      </w:pPr>
      <w:r w:rsidRPr="007E4B08">
        <w:rPr>
          <w:rFonts w:ascii="Arial" w:eastAsia="Times New Roman" w:hAnsi="Arial" w:cs="Arial"/>
          <w:color w:val="373737"/>
          <w:sz w:val="21"/>
          <w:szCs w:val="21"/>
          <w:lang w:eastAsia="el-GR"/>
        </w:rPr>
        <w:t>Αθήνα, 16 Μαΐου 2017</w:t>
      </w:r>
    </w:p>
    <w:p w:rsidR="007E4B08" w:rsidRDefault="007E4B08" w:rsidP="007E4B08">
      <w:pPr>
        <w:shd w:val="clear" w:color="auto" w:fill="FFFFFF"/>
        <w:spacing w:before="100" w:beforeAutospacing="1" w:after="240" w:line="240" w:lineRule="auto"/>
        <w:rPr>
          <w:rFonts w:ascii="Arial" w:eastAsia="Times New Roman" w:hAnsi="Arial" w:cs="Arial"/>
          <w:b/>
          <w:bCs/>
          <w:color w:val="373737"/>
          <w:sz w:val="21"/>
          <w:szCs w:val="21"/>
          <w:lang w:eastAsia="el-GR"/>
        </w:rPr>
      </w:pP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lang w:eastAsia="el-GR"/>
        </w:rPr>
        <w:t>Υπόμνημα ΕΣΕΕ με τις βασικότερες διατάξεις επί του Πολυνομοσχεδίου</w:t>
      </w:r>
    </w:p>
    <w:p w:rsidR="007E4B08" w:rsidRDefault="007E4B08" w:rsidP="007E4B08">
      <w:pPr>
        <w:shd w:val="clear" w:color="auto" w:fill="FFFFFF"/>
        <w:spacing w:before="100" w:beforeAutospacing="1" w:after="240" w:line="240" w:lineRule="auto"/>
        <w:rPr>
          <w:rFonts w:ascii="Arial" w:eastAsia="Times New Roman" w:hAnsi="Arial" w:cs="Arial"/>
          <w:b/>
          <w:bCs/>
          <w:color w:val="373737"/>
          <w:sz w:val="21"/>
          <w:szCs w:val="21"/>
          <w:lang w:eastAsia="el-GR"/>
        </w:rPr>
      </w:pP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lang w:eastAsia="el-GR"/>
        </w:rPr>
        <w:t>«Συνταξιοδοτικές διατάξεις Δημοσίου και τροποποίηση διατάξεων του ν.4387/2016, μέτρα εφαρμογής των δημοσιονομικών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w:t>
      </w:r>
    </w:p>
    <w:p w:rsidR="007E4B08" w:rsidRPr="007E4B08" w:rsidRDefault="007E4B08" w:rsidP="007E4B08">
      <w:pPr>
        <w:shd w:val="clear" w:color="auto" w:fill="FFFFFF"/>
        <w:spacing w:before="100" w:beforeAutospacing="1" w:after="240" w:line="240" w:lineRule="auto"/>
        <w:rPr>
          <w:rFonts w:ascii="Arial" w:eastAsia="Times New Roman" w:hAnsi="Arial" w:cs="Arial"/>
          <w:color w:val="373737"/>
          <w:sz w:val="21"/>
          <w:szCs w:val="21"/>
          <w:lang w:eastAsia="el-GR"/>
        </w:rPr>
      </w:pP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t>Στο Πολυνομοσχέδιο που κατατέθηκε το βράδυ του Σαββάτου 13/5 στη Βουλή, περιλαμβάνεται μία σειρά μέτρων και αντιμέτρων που ρυθμίζουν ζητήματα συνταξιοδοτικού/ασφαλιστικού και φορολογικού περιεχομένου, καθώς επίσης και θέματα που άπτονται της λειτουργίας της αγοράς (άνοιγμα καταστημάτων τις Κυριακές, Εξωδικαστικό Μηχανισμός, Πτωχευτικός Κώδικας και των εργασιακών σχέσεων. Το νομοσχέδιο εισάγεται προς συζήτηση στις αρμόδιες κοινοβουλευτικές Επιτροπές τη Δευτέρα και την Τρίτη, 15 και 16 Μαΐου, με την διαδικασία του επείγοντος και αφού ολοκληρωθεί η συζήτησή του, θα εισαχθεί στην Ολομέλεια την προσεχή Τετάρτη, προκειμένου να ψηφιστεί την Πέμπτη 18 Μαΐου. Οι βασικότερες επισημάνσεις της ΕΣΕΕ είναι οι ακόλουθες: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lang w:eastAsia="el-GR"/>
        </w:rPr>
        <w:t>Φορολογία</w:t>
      </w:r>
      <w:r w:rsidRPr="007E4B08">
        <w:rPr>
          <w:rFonts w:ascii="Arial" w:eastAsia="Times New Roman" w:hAnsi="Arial" w:cs="Arial"/>
          <w:color w:val="373737"/>
          <w:sz w:val="21"/>
          <w:szCs w:val="21"/>
          <w:lang w:eastAsia="el-GR"/>
        </w:rPr>
        <w:t>: Τα μέτρα </w:t>
      </w:r>
      <w:r w:rsidRPr="007E4B08">
        <w:rPr>
          <w:rFonts w:ascii="Arial" w:eastAsia="Times New Roman" w:hAnsi="Arial" w:cs="Arial"/>
          <w:b/>
          <w:bCs/>
          <w:color w:val="373737"/>
          <w:sz w:val="21"/>
          <w:szCs w:val="21"/>
          <w:lang w:eastAsia="el-GR"/>
        </w:rPr>
        <w:t>φορολογικού χαρακτήρα</w:t>
      </w:r>
      <w:r w:rsidRPr="007E4B08">
        <w:rPr>
          <w:rFonts w:ascii="Arial" w:eastAsia="Times New Roman" w:hAnsi="Arial" w:cs="Arial"/>
          <w:color w:val="373737"/>
          <w:sz w:val="21"/>
          <w:szCs w:val="21"/>
          <w:lang w:eastAsia="el-GR"/>
        </w:rPr>
        <w:t> που περιλαμβάνονται στο προς ψήφιση Νομοσχέδιο, με κυριότερο όλων τη μείωση του αφορολόγητου ορίου για εισοδήματα από μισθούς και συντάξεις, εκτιμάται πως θα επιδεινώσουν την ήδη οριακή κατάσταση χιλιάδων νοικοκυριών και επιχειρήσεων. Το άμεσο ζητούμενο και ο πρωταρχικός στόχος τη δεδομένη χρονική στιγμή, η τόνωση δηλαδή της ιδιωτικής καταναλωτικής δαπάνης, όχι μόνο δεν πρόκειται να επιτευχθεί αλλά τουναντίον υπολογίζεται να συρρικνωθεί ακόμη περισσότερο.</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t>Εντούτοις, δεν μπορούν να μην αναγνωριστούν οι, έστω και με καθυστέρηση, θετικές πρωτοβουλίες τόνωσης της εγχώριας επιχειρηματικότητας, έτσι όπως αυτές εξειδικεύονται μέσω: της μείωσης του 1ου φορολογικού συντελεστή της κλίμακας του φόρου εισοδήματος (ΦΕΦΠ) για τους ασκούντες ατομική επιχειρηματική δραστηριότητα, της ελάττωσης έως και εξάλειψης των επιβαρύνσεων από την ειδική εισφορά αλληλεγγύης και της επαναφοράς του ΦΕΝΠ στα επίπεδα του 26% από 29% που ισχύει σήμερα.</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t xml:space="preserve">Εξαιτίας όμως των συνεχών και δυσανάλογων επιβαρύνσεων που έχουν υποστεί τα χρόνια της ύφεσης εκατοντάδες χιλιάδες ελεύθεροι επαγγελματίες, θα περίμενε κανείς οι ευεργετικές διατάξεις της προηγούμενης παραγράφου να διακρίνονται για τον </w:t>
      </w:r>
      <w:proofErr w:type="spellStart"/>
      <w:r w:rsidRPr="007E4B08">
        <w:rPr>
          <w:rFonts w:ascii="Arial" w:eastAsia="Times New Roman" w:hAnsi="Arial" w:cs="Arial"/>
          <w:color w:val="373737"/>
          <w:sz w:val="21"/>
          <w:szCs w:val="21"/>
          <w:lang w:eastAsia="el-GR"/>
        </w:rPr>
        <w:t>εμπροσθοβαρή</w:t>
      </w:r>
      <w:proofErr w:type="spellEnd"/>
      <w:r w:rsidRPr="007E4B08">
        <w:rPr>
          <w:rFonts w:ascii="Arial" w:eastAsia="Times New Roman" w:hAnsi="Arial" w:cs="Arial"/>
          <w:color w:val="373737"/>
          <w:sz w:val="21"/>
          <w:szCs w:val="21"/>
          <w:lang w:eastAsia="el-GR"/>
        </w:rPr>
        <w:t xml:space="preserve"> τους χαρακτήρα και την </w:t>
      </w:r>
      <w:proofErr w:type="spellStart"/>
      <w:r w:rsidRPr="007E4B08">
        <w:rPr>
          <w:rFonts w:ascii="Arial" w:eastAsia="Times New Roman" w:hAnsi="Arial" w:cs="Arial"/>
          <w:color w:val="373737"/>
          <w:sz w:val="21"/>
          <w:szCs w:val="21"/>
          <w:lang w:eastAsia="el-GR"/>
        </w:rPr>
        <w:t>επιτακτικότητα</w:t>
      </w:r>
      <w:proofErr w:type="spellEnd"/>
      <w:r w:rsidRPr="007E4B08">
        <w:rPr>
          <w:rFonts w:ascii="Arial" w:eastAsia="Times New Roman" w:hAnsi="Arial" w:cs="Arial"/>
          <w:color w:val="373737"/>
          <w:sz w:val="21"/>
          <w:szCs w:val="21"/>
          <w:lang w:eastAsia="el-GR"/>
        </w:rPr>
        <w:t xml:space="preserve"> της άμεσης εφαρμογής τους. Η πραγματική οικονομία χρειάζεται λύσεις για τα παρόντα και συνεχώς διογκούμενα προβλήματα που την ταλανίζουν και έχουν οδηγήσει σε αδιέξοδο χιλιάδες επιχειρήσεις και επιτηδευματίες.</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lang w:eastAsia="el-GR"/>
        </w:rPr>
        <w:t>Ασφαλιστικό</w:t>
      </w:r>
      <w:r w:rsidRPr="007E4B08">
        <w:rPr>
          <w:rFonts w:ascii="Arial" w:eastAsia="Times New Roman" w:hAnsi="Arial" w:cs="Arial"/>
          <w:color w:val="373737"/>
          <w:sz w:val="21"/>
          <w:szCs w:val="21"/>
          <w:lang w:eastAsia="el-GR"/>
        </w:rPr>
        <w:t>: Ο επανακαθορισμός της βάσης υπολογισμού των ασφαλιστικών εισφορών για χιλιάδες ελεύθερους επαγγελματίες το 2018, με βάση τα ακαθάριστα κέρδη του προηγούμενου έτους (συμπεριλαμβανομένων των καταβληθεισών ασφαλιστικών εισφορών) επιφέρει περαιτέρω επιβαρύνσεις και κόστη, μία διαπίστωση που επιβεβαιώνεται και από την έκθεση του Γενικού Λογιστηρίου του Κράτους (ΓΛΚ – περίοδος 2018-2021).</w:t>
      </w:r>
      <w:r w:rsidRPr="007E4B08">
        <w:rPr>
          <w:rFonts w:ascii="Arial" w:eastAsia="Times New Roman" w:hAnsi="Arial" w:cs="Arial"/>
          <w:color w:val="373737"/>
          <w:sz w:val="21"/>
          <w:szCs w:val="21"/>
          <w:lang w:eastAsia="el-GR"/>
        </w:rPr>
        <w:br/>
        <w:t xml:space="preserve">Η παραπάνω παράμετρος σε συνδυασμό με την περικοπή συντάξεων και επιδομάτων </w:t>
      </w:r>
      <w:r w:rsidRPr="007E4B08">
        <w:rPr>
          <w:rFonts w:ascii="Arial" w:eastAsia="Times New Roman" w:hAnsi="Arial" w:cs="Arial"/>
          <w:color w:val="373737"/>
          <w:sz w:val="21"/>
          <w:szCs w:val="21"/>
          <w:lang w:eastAsia="el-GR"/>
        </w:rPr>
        <w:lastRenderedPageBreak/>
        <w:t xml:space="preserve">που προσεγγίζει ή ακόμη και ξεπερνάει το 20%, αρχής γενομένης από το 2019, συρρικνώνει το πραγματικό εισόδημα των φορολογουμένων, αδυνατώντας να βελτιώσει την ήδη αναθεωρημένη επί τα </w:t>
      </w:r>
      <w:proofErr w:type="spellStart"/>
      <w:r w:rsidRPr="007E4B08">
        <w:rPr>
          <w:rFonts w:ascii="Arial" w:eastAsia="Times New Roman" w:hAnsi="Arial" w:cs="Arial"/>
          <w:color w:val="373737"/>
          <w:sz w:val="21"/>
          <w:szCs w:val="21"/>
          <w:lang w:eastAsia="el-GR"/>
        </w:rPr>
        <w:t>χείρω</w:t>
      </w:r>
      <w:proofErr w:type="spellEnd"/>
      <w:r w:rsidRPr="007E4B08">
        <w:rPr>
          <w:rFonts w:ascii="Arial" w:eastAsia="Times New Roman" w:hAnsi="Arial" w:cs="Arial"/>
          <w:color w:val="373737"/>
          <w:sz w:val="21"/>
          <w:szCs w:val="21"/>
          <w:lang w:eastAsia="el-GR"/>
        </w:rPr>
        <w:t xml:space="preserve"> ιδιωτική κατανάλωση (Ε.Ε. 2017/2016: 1,4% στις εαρινές της προβλέψεις αντί για 1,6% στις αντίστοιχες χειμερινές).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t>Τα επικείμενα φορολογικά βάρη και ο ταυτόχρονος περιορισμός της αγοραστικής δύναμης των νοικοκυριών, εξαιτίας της μείωσης των συντάξεων, θα στερήσουν πολύτιμους πόρους από την Αγορά, καθιστώντας αμφίβολη την επίτευξη δημοσιονομικών στόχων βασικών μακροοικονομικών μεγεθών (ΑΕΠ, Κατανάλωση, Επενδύσεις, Ανεργία κ.α.).</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lang w:eastAsia="el-GR"/>
        </w:rPr>
        <w:t>Κυριακάτικο άνοιγμα</w:t>
      </w:r>
      <w:r w:rsidRPr="007E4B08">
        <w:rPr>
          <w:rFonts w:ascii="Arial" w:eastAsia="Times New Roman" w:hAnsi="Arial" w:cs="Arial"/>
          <w:color w:val="373737"/>
          <w:sz w:val="21"/>
          <w:szCs w:val="21"/>
          <w:lang w:eastAsia="el-GR"/>
        </w:rPr>
        <w:t xml:space="preserve">: Οι εξελίξεις αυτές έχουν προκαλέσει θύελλα αντιδράσεων από τους μικρούς και μεσαίους εμπόρους όλης της χώρας. Η συγκεκριμένη απελευθέρωση -σε περίοδο </w:t>
      </w:r>
      <w:proofErr w:type="spellStart"/>
      <w:r w:rsidRPr="007E4B08">
        <w:rPr>
          <w:rFonts w:ascii="Arial" w:eastAsia="Times New Roman" w:hAnsi="Arial" w:cs="Arial"/>
          <w:color w:val="373737"/>
          <w:sz w:val="21"/>
          <w:szCs w:val="21"/>
          <w:lang w:eastAsia="el-GR"/>
        </w:rPr>
        <w:t>βαθειάς</w:t>
      </w:r>
      <w:proofErr w:type="spellEnd"/>
      <w:r w:rsidRPr="007E4B08">
        <w:rPr>
          <w:rFonts w:ascii="Arial" w:eastAsia="Times New Roman" w:hAnsi="Arial" w:cs="Arial"/>
          <w:color w:val="373737"/>
          <w:sz w:val="21"/>
          <w:szCs w:val="21"/>
          <w:lang w:eastAsia="el-GR"/>
        </w:rPr>
        <w:t xml:space="preserve"> ύφεσης- δεν πρόκειται να αυξήσει τον τζίρο των εμπορικών επιχειρήσεων, ούτε την απασχόληση. Απλά θα αναδιανείμει τα ελάχιστα διαθέσιμα κατανάλωσης, προς όφελος εκείνων που έχουν και τον τρόπο και την ρευστότητα για να αναλάβουν το αυξημένο κόστος λειτουργίας την Κυριακή, ήτοι των αλυσίδων λιανικής, των μεγάλων εμπορικών κέντρων και των εκπτωτικών χωριών. Ο μικρομεσαίος επιχειρηματίας, ο </w:t>
      </w:r>
      <w:proofErr w:type="spellStart"/>
      <w:r w:rsidRPr="007E4B08">
        <w:rPr>
          <w:rFonts w:ascii="Arial" w:eastAsia="Times New Roman" w:hAnsi="Arial" w:cs="Arial"/>
          <w:color w:val="373737"/>
          <w:sz w:val="21"/>
          <w:szCs w:val="21"/>
          <w:lang w:eastAsia="el-GR"/>
        </w:rPr>
        <w:t>μικροεργοδότης</w:t>
      </w:r>
      <w:proofErr w:type="spellEnd"/>
      <w:r w:rsidRPr="007E4B08">
        <w:rPr>
          <w:rFonts w:ascii="Arial" w:eastAsia="Times New Roman" w:hAnsi="Arial" w:cs="Arial"/>
          <w:color w:val="373737"/>
          <w:sz w:val="21"/>
          <w:szCs w:val="21"/>
          <w:lang w:eastAsia="el-GR"/>
        </w:rPr>
        <w:t xml:space="preserve"> και ο αυτοαπασχολούμενος θα προσπαθήσουν με τεράστιο οικονομικό, προσωπικό και οικογενειακό κόστος να ακολουθήσουν αλλά είναι φύσει και θέσει αδύνατο να τα καταφέρουν.</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t>Κατά λογική ακολουθία, έχουμε πράγματι, εμείς και οι συνάδελφοί μας, μία αντικειμενική δυσκολία να κατανοήσουμε την κοινωνική δικαιολογητική βάση της απελευθέρωσης και αναρωτιόμαστε για την προσδοκώμενη απόδοση των εν λόγω επιδιώξεων.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t xml:space="preserve">Η Κυριακή είναι παραδοσιακή ημέρα αργίας για τους Έλληνες και έτσι πρέπει να παραμείνει. Η σχεδιαζόμενη νομοθετική παρέμβαση της Κυβέρνησης έρχεται σε αντίθεση με την πρόσφατη υπ’ </w:t>
      </w:r>
      <w:proofErr w:type="spellStart"/>
      <w:r w:rsidRPr="007E4B08">
        <w:rPr>
          <w:rFonts w:ascii="Arial" w:eastAsia="Times New Roman" w:hAnsi="Arial" w:cs="Arial"/>
          <w:color w:val="373737"/>
          <w:sz w:val="21"/>
          <w:szCs w:val="21"/>
          <w:lang w:eastAsia="el-GR"/>
        </w:rPr>
        <w:t>αριθμ</w:t>
      </w:r>
      <w:proofErr w:type="spellEnd"/>
      <w:r w:rsidRPr="007E4B08">
        <w:rPr>
          <w:rFonts w:ascii="Arial" w:eastAsia="Times New Roman" w:hAnsi="Arial" w:cs="Arial"/>
          <w:color w:val="373737"/>
          <w:sz w:val="21"/>
          <w:szCs w:val="21"/>
          <w:lang w:eastAsia="el-GR"/>
        </w:rPr>
        <w:t>. 100/2017απόφαση της Ολομέλειας του Συμβουλίου της Επικρατείας, το οποίο αναγνώρισε ότι η Κυριακάτικη αργία αποτελεί συνταγματικό, απαραβίαστο και αναντικατάστατο δικαίωμα των επαγγελματιών και εργαζομένων, που σχετίζεται όχι μόνο με την ανάγκη ανάπαυσης, αλλά συνολικά με την διαφύλαξη και ανάπτυξη της προσωπικότητάς τους και της δυνατότητας οργάνωσης της προσωπικής και οικογενειακής ζωής.</w:t>
      </w:r>
      <w:r w:rsidRPr="007E4B08">
        <w:rPr>
          <w:rFonts w:ascii="Arial" w:eastAsia="Times New Roman" w:hAnsi="Arial" w:cs="Arial"/>
          <w:color w:val="373737"/>
          <w:sz w:val="21"/>
          <w:szCs w:val="21"/>
          <w:lang w:eastAsia="el-GR"/>
        </w:rPr>
        <w:br/>
        <w:t>Επί της ουσίας τώρα της απελευθέρωσης, εμείς αναμένουμε να προκαλέσει ακόμη περισσότερα λουκέτα, διόγκωση της ανεργίας και έξαρση των ελαστικών μορφών απασχόλησης, φέρνοντας την ελληνική κοινωνία πιο κοντά στη διάρρηξη της εσωτερικής συνοχής και εξαντλώντας τα τελευταία υπολείμματα της υπομονής του ελληνικού λαού.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lang w:eastAsia="el-GR"/>
        </w:rPr>
        <w:t>Αναλυτικότερα</w:t>
      </w:r>
      <w:r w:rsidRPr="007E4B08">
        <w:rPr>
          <w:rFonts w:ascii="Arial" w:eastAsia="Times New Roman" w:hAnsi="Arial" w:cs="Arial"/>
          <w:b/>
          <w:bCs/>
          <w:color w:val="373737"/>
          <w:sz w:val="21"/>
          <w:szCs w:val="21"/>
          <w:lang w:eastAsia="el-GR"/>
        </w:rPr>
        <w:br/>
      </w:r>
      <w:r w:rsidRPr="007E4B08">
        <w:rPr>
          <w:rFonts w:ascii="Arial" w:eastAsia="Times New Roman" w:hAnsi="Arial" w:cs="Arial"/>
          <w:b/>
          <w:bCs/>
          <w:color w:val="373737"/>
          <w:sz w:val="21"/>
          <w:szCs w:val="21"/>
          <w:lang w:eastAsia="el-GR"/>
        </w:rPr>
        <w:br/>
        <w:t>1. Φορολογία: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t>Προβλέπεται η μείωση του αφορολόγητου ορίου από το 2020 αλλά και η παράλληλη λήψη θετικών μέτρων από την ίδια χρονιά, με κυριότερα όλων τη μείωση του πρώτου συντελεστή της κλίμακας φορολογίας εισοδήματος και του ΦΕΝΠ, τον περιορισμό των επιβαρύνσεων από τον ΕΝΦΙΑ και την ελάττωση έως και εξάλειψη της εισφοράς αλληλεγγύης, εφόσον όμως επιτευχθούν οι στόχοι για το πρωτογενές πλεόνασμα του 2019.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lang w:eastAsia="el-GR"/>
        </w:rPr>
        <w:t>1α) Αφορολόγητο:</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t xml:space="preserve">Σύμφωνα με τις προωθούμενες διατάξεις, για εισοδήματα από μισθωτή εργασία και συντάξεις που αποκτώνται από την 1/1/2020 αναπροσαρμόζεται προς τα κάτω η προβλεπόμενη μείωση του φόρου επί του φορολογητέου εισοδήματος (αφορολόγητο) στα 5.681 € - 6.591 € από 8.636-9.545 €, αναλόγως του αριθμού των τέκνων των τέκνων των φορολογουμένων. Το κατώτατο όριο θα διαμορφωθεί εν τέλει στα 6.250 € με την </w:t>
      </w:r>
      <w:r w:rsidRPr="007E4B08">
        <w:rPr>
          <w:rFonts w:ascii="Arial" w:eastAsia="Times New Roman" w:hAnsi="Arial" w:cs="Arial"/>
          <w:color w:val="373737"/>
          <w:sz w:val="21"/>
          <w:szCs w:val="21"/>
          <w:lang w:eastAsia="el-GR"/>
        </w:rPr>
        <w:lastRenderedPageBreak/>
        <w:t xml:space="preserve">προβλεπόμενη μείωση του πρώτου συντελεστή την κλίμακα φορολογίας από το 22% στο 20%, εφόσον επιτευχθούν οι στόχοι για το πρωτογενές πλεόνασμα 3,5% του ΑΕΠ. Ειδικότερα, η μείωση του φόρου με βάση την οποία προκύπτει το ύψος του αφορολόγητου εισοδήματος διαμορφώνεται </w:t>
      </w:r>
      <w:proofErr w:type="spellStart"/>
      <w:r w:rsidRPr="007E4B08">
        <w:rPr>
          <w:rFonts w:ascii="Arial" w:eastAsia="Times New Roman" w:hAnsi="Arial" w:cs="Arial"/>
          <w:color w:val="373737"/>
          <w:sz w:val="21"/>
          <w:szCs w:val="21"/>
          <w:lang w:eastAsia="el-GR"/>
        </w:rPr>
        <w:t>ώς</w:t>
      </w:r>
      <w:proofErr w:type="spellEnd"/>
      <w:r w:rsidRPr="007E4B08">
        <w:rPr>
          <w:rFonts w:ascii="Arial" w:eastAsia="Times New Roman" w:hAnsi="Arial" w:cs="Arial"/>
          <w:color w:val="373737"/>
          <w:sz w:val="21"/>
          <w:szCs w:val="21"/>
          <w:lang w:eastAsia="el-GR"/>
        </w:rPr>
        <w:t xml:space="preserve"> εξής:</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t>• Στα 1.250 € (20%) από 1.900 € σήμερα για φορολογουμένους χωρίς προστατευόμενα τέκνα, όταν το φορολογητέο εισόδημα από μισθωτές υπηρεσίες και συντάξεις δεν υπερβαίνει το ποσό των 20.000 €.</w:t>
      </w:r>
      <w:r w:rsidRPr="007E4B08">
        <w:rPr>
          <w:rFonts w:ascii="Arial" w:eastAsia="Times New Roman" w:hAnsi="Arial" w:cs="Arial"/>
          <w:color w:val="373737"/>
          <w:sz w:val="21"/>
          <w:szCs w:val="21"/>
          <w:lang w:eastAsia="el-GR"/>
        </w:rPr>
        <w:br/>
        <w:t>• Στα 1.300 € (20%) από 1.950 € σήμερα για φορολογουμένους με 1 προστατευόμενο τέκνο.</w:t>
      </w:r>
      <w:r w:rsidRPr="007E4B08">
        <w:rPr>
          <w:rFonts w:ascii="Arial" w:eastAsia="Times New Roman" w:hAnsi="Arial" w:cs="Arial"/>
          <w:color w:val="373737"/>
          <w:sz w:val="21"/>
          <w:szCs w:val="21"/>
          <w:lang w:eastAsia="el-GR"/>
        </w:rPr>
        <w:br/>
        <w:t>• Στα 1.350 € (20%) από 2.000 € σήμερα για φορολογουμένους με 2 προστατευόμενα τέκνα.</w:t>
      </w:r>
      <w:r w:rsidRPr="007E4B08">
        <w:rPr>
          <w:rFonts w:ascii="Arial" w:eastAsia="Times New Roman" w:hAnsi="Arial" w:cs="Arial"/>
          <w:color w:val="373737"/>
          <w:sz w:val="21"/>
          <w:szCs w:val="21"/>
          <w:lang w:eastAsia="el-GR"/>
        </w:rPr>
        <w:br/>
        <w:t>• Στα 1.450 € (20%) από 2.100 € σήμερα για φορολογουμένους με 3 τέκνα και άνω.</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i/>
          <w:iCs/>
          <w:color w:val="373737"/>
          <w:sz w:val="21"/>
          <w:szCs w:val="21"/>
          <w:lang w:eastAsia="el-GR"/>
        </w:rPr>
        <w:t xml:space="preserve">Εντούτοις, αναφέρεται ρητά πως αν το ΔΝΤ σε συνεργασία με την Ε.Ε., τον Ενιαίο Μηχανισμό Σταθερότητας και τις ελληνικές αρχές διαπιστώνουν ότι η </w:t>
      </w:r>
      <w:proofErr w:type="spellStart"/>
      <w:r w:rsidRPr="007E4B08">
        <w:rPr>
          <w:rFonts w:ascii="Arial" w:eastAsia="Times New Roman" w:hAnsi="Arial" w:cs="Arial"/>
          <w:b/>
          <w:bCs/>
          <w:i/>
          <w:iCs/>
          <w:color w:val="373737"/>
          <w:sz w:val="21"/>
          <w:szCs w:val="21"/>
          <w:lang w:eastAsia="el-GR"/>
        </w:rPr>
        <w:t>εμπροσθοβαρής</w:t>
      </w:r>
      <w:proofErr w:type="spellEnd"/>
      <w:r w:rsidRPr="007E4B08">
        <w:rPr>
          <w:rFonts w:ascii="Arial" w:eastAsia="Times New Roman" w:hAnsi="Arial" w:cs="Arial"/>
          <w:b/>
          <w:bCs/>
          <w:i/>
          <w:iCs/>
          <w:color w:val="373737"/>
          <w:sz w:val="21"/>
          <w:szCs w:val="21"/>
          <w:lang w:eastAsia="el-GR"/>
        </w:rPr>
        <w:t xml:space="preserve"> εφαρμογή της μείωσης του αφορολόγητου ποσού είναι αναγκαία για την επίτευξη πρωτογενούς πλεονάσματος 3,5% του ΑΕΠ το 2019, τότε αυτή μπορεί να εφαρμοσθεί για τα εισοδήματα που θα αποκτηθούν από την 1.1.2019.</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lang w:eastAsia="el-GR"/>
        </w:rPr>
        <w:t>Εκτιμώμενη δημοσιονομική απόδοση</w:t>
      </w:r>
      <w:r w:rsidRPr="007E4B08">
        <w:rPr>
          <w:rFonts w:ascii="Arial" w:eastAsia="Times New Roman" w:hAnsi="Arial" w:cs="Arial"/>
          <w:color w:val="373737"/>
          <w:sz w:val="21"/>
          <w:szCs w:val="21"/>
          <w:lang w:eastAsia="el-GR"/>
        </w:rPr>
        <w:t>: Από τη συγκεκριμένη παρέμβαση αναμένεται αύξηση των ετήσιων κρατικών εσόδων κατά 1,92 δις € το 2020 και κατά 2,06 δις € το 2021.</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lang w:eastAsia="el-GR"/>
        </w:rPr>
        <w:t>1β) Κλίμακα Φόρου Εισοδήματος Φυσικών Προσώπων (ΦΕΦΠ):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t>Η υπό προϋποθέσεις μείωση του συντελεστή από 1/1/2020 του 1ου φορολογικού κλιμακίου για εισοδήματα από μισθούς, συντάξεις και ατομική επιχειρηματική δραστηριότητα (ΦΕΦΠ) στο 20% από 22%, εκτιμάται πως θα επιφέρει ελαφρύνσεις στα χαμηλά εισοδήματα των παραπάνω κατηγοριών και σε πληθώρα επιτηδευματιών (για τους οποίους όμως δεν ισχύει το αφορολόγητο). </w:t>
      </w:r>
    </w:p>
    <w:tbl>
      <w:tblPr>
        <w:tblW w:w="0" w:type="auto"/>
        <w:tblInd w:w="1526" w:type="dxa"/>
        <w:shd w:val="clear" w:color="auto" w:fill="FFFFFF"/>
        <w:tblCellMar>
          <w:left w:w="0" w:type="dxa"/>
          <w:right w:w="0" w:type="dxa"/>
        </w:tblCellMar>
        <w:tblLook w:val="04A0" w:firstRow="1" w:lastRow="0" w:firstColumn="1" w:lastColumn="0" w:noHBand="0" w:noVBand="1"/>
      </w:tblPr>
      <w:tblGrid>
        <w:gridCol w:w="2840"/>
        <w:gridCol w:w="2841"/>
      </w:tblGrid>
      <w:tr w:rsidR="007E4B08" w:rsidRPr="007E4B08" w:rsidTr="007E4B08">
        <w:trPr>
          <w:trHeight w:val="979"/>
        </w:trPr>
        <w:tc>
          <w:tcPr>
            <w:tcW w:w="5681"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b/>
                <w:bCs/>
                <w:color w:val="373737"/>
                <w:sz w:val="24"/>
                <w:szCs w:val="24"/>
                <w:lang w:eastAsia="el-GR"/>
              </w:rPr>
              <w:t>Πίνακας 1: </w:t>
            </w:r>
            <w:r w:rsidRPr="007E4B08">
              <w:rPr>
                <w:rFonts w:ascii="Times New Roman" w:eastAsia="Times New Roman" w:hAnsi="Times New Roman" w:cs="Times New Roman"/>
                <w:color w:val="373737"/>
                <w:sz w:val="24"/>
                <w:szCs w:val="24"/>
                <w:lang w:eastAsia="el-GR"/>
              </w:rPr>
              <w:t>Κλίμακα Φορολογίας Εισοδήματος Φυσικών Προσώπων</w:t>
            </w:r>
          </w:p>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 </w:t>
            </w:r>
            <w:r w:rsidRPr="007E4B08">
              <w:rPr>
                <w:rFonts w:ascii="Times New Roman" w:eastAsia="Times New Roman" w:hAnsi="Times New Roman" w:cs="Times New Roman"/>
                <w:i/>
                <w:iCs/>
                <w:color w:val="373737"/>
                <w:sz w:val="21"/>
                <w:szCs w:val="21"/>
                <w:lang w:eastAsia="el-GR"/>
              </w:rPr>
              <w:t>(μείωση 1</w:t>
            </w:r>
            <w:r w:rsidRPr="007E4B08">
              <w:rPr>
                <w:rFonts w:ascii="Times New Roman" w:eastAsia="Times New Roman" w:hAnsi="Times New Roman" w:cs="Times New Roman"/>
                <w:i/>
                <w:iCs/>
                <w:color w:val="373737"/>
                <w:sz w:val="21"/>
                <w:szCs w:val="21"/>
                <w:vertAlign w:val="superscript"/>
                <w:lang w:eastAsia="el-GR"/>
              </w:rPr>
              <w:t>ου</w:t>
            </w:r>
            <w:r w:rsidRPr="007E4B08">
              <w:rPr>
                <w:rFonts w:ascii="Times New Roman" w:eastAsia="Times New Roman" w:hAnsi="Times New Roman" w:cs="Times New Roman"/>
                <w:i/>
                <w:iCs/>
                <w:color w:val="373737"/>
                <w:sz w:val="21"/>
                <w:szCs w:val="21"/>
                <w:lang w:eastAsia="el-GR"/>
              </w:rPr>
              <w:t> συντελεστή από 22% σε 20%)</w:t>
            </w:r>
          </w:p>
        </w:tc>
      </w:tr>
      <w:tr w:rsidR="007E4B08" w:rsidRPr="007E4B08" w:rsidTr="007E4B08">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b/>
                <w:bCs/>
                <w:color w:val="373737"/>
                <w:sz w:val="24"/>
                <w:szCs w:val="24"/>
                <w:lang w:eastAsia="el-GR"/>
              </w:rPr>
              <w:t>Εισόδημα</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proofErr w:type="spellStart"/>
            <w:r w:rsidRPr="007E4B08">
              <w:rPr>
                <w:rFonts w:ascii="Times New Roman" w:eastAsia="Times New Roman" w:hAnsi="Times New Roman" w:cs="Times New Roman"/>
                <w:b/>
                <w:bCs/>
                <w:color w:val="373737"/>
                <w:sz w:val="24"/>
                <w:szCs w:val="24"/>
                <w:lang w:eastAsia="el-GR"/>
              </w:rPr>
              <w:t>Φορολ</w:t>
            </w:r>
            <w:proofErr w:type="spellEnd"/>
            <w:r w:rsidRPr="007E4B08">
              <w:rPr>
                <w:rFonts w:ascii="Times New Roman" w:eastAsia="Times New Roman" w:hAnsi="Times New Roman" w:cs="Times New Roman"/>
                <w:b/>
                <w:bCs/>
                <w:color w:val="373737"/>
                <w:sz w:val="24"/>
                <w:szCs w:val="24"/>
                <w:lang w:eastAsia="el-GR"/>
              </w:rPr>
              <w:t>. συντελεστής</w:t>
            </w:r>
          </w:p>
        </w:tc>
      </w:tr>
      <w:tr w:rsidR="007E4B08" w:rsidRPr="007E4B08" w:rsidTr="007E4B08">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0 – 20.000 €</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20%</w:t>
            </w:r>
          </w:p>
        </w:tc>
      </w:tr>
      <w:tr w:rsidR="007E4B08" w:rsidRPr="007E4B08" w:rsidTr="007E4B08">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20.001 € - 30.000 €</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29%</w:t>
            </w:r>
          </w:p>
        </w:tc>
      </w:tr>
      <w:tr w:rsidR="007E4B08" w:rsidRPr="007E4B08" w:rsidTr="007E4B08">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30.001 € - 40.000 €</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37%</w:t>
            </w:r>
          </w:p>
        </w:tc>
      </w:tr>
      <w:tr w:rsidR="007E4B08" w:rsidRPr="007E4B08" w:rsidTr="007E4B08">
        <w:trPr>
          <w:trHeight w:val="307"/>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40.001 € και άνω</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45%</w:t>
            </w:r>
          </w:p>
        </w:tc>
      </w:tr>
    </w:tbl>
    <w:p w:rsidR="007E4B08" w:rsidRPr="007E4B08" w:rsidRDefault="007E4B08" w:rsidP="007E4B08">
      <w:pPr>
        <w:spacing w:after="0" w:line="240" w:lineRule="auto"/>
        <w:rPr>
          <w:rFonts w:ascii="Times New Roman" w:eastAsia="Times New Roman" w:hAnsi="Times New Roman" w:cs="Times New Roman"/>
          <w:sz w:val="24"/>
          <w:szCs w:val="24"/>
          <w:lang w:eastAsia="el-GR"/>
        </w:rPr>
      </w:pP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Εκτιμώμενη απώλεια κρατικών εσόδων:</w:t>
      </w:r>
      <w:r w:rsidRPr="007E4B08">
        <w:rPr>
          <w:rFonts w:ascii="Arial" w:eastAsia="Times New Roman" w:hAnsi="Arial" w:cs="Arial"/>
          <w:color w:val="373737"/>
          <w:sz w:val="21"/>
          <w:szCs w:val="21"/>
          <w:shd w:val="clear" w:color="auto" w:fill="FFFFFF"/>
          <w:lang w:eastAsia="el-GR"/>
        </w:rPr>
        <w:t> 877 εκ. € το 2020 και 997 εκ. € το 2021.</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1γ) Ειδική Εισφορά Αλληλεγγύης: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Η εν λόγω εισφορά θα μηδενίζεται για εισοδήματα έως 30.000 € από 1/1/2020 (θα ισχύσει υπό προϋποθέσεις), ενώ σήμερα η μηδενική επιβάρυνση εφαρμόζεται μόνο στα εισοδήματα από 0 - 12.000 €, με το κλιμάκιο 12.001 - 20.000 € και 20.001 - 30.000 ευρώ να επιβαρύνονται με συντελεστές 2,2% και 5% αντίστοιχα. Η νέα κλίμακα θα διαμορφώνεται ως εξής:</w:t>
      </w:r>
      <w:r w:rsidRPr="007E4B08">
        <w:rPr>
          <w:rFonts w:ascii="Arial" w:eastAsia="Times New Roman" w:hAnsi="Arial" w:cs="Arial"/>
          <w:color w:val="373737"/>
          <w:sz w:val="21"/>
          <w:szCs w:val="21"/>
          <w:lang w:eastAsia="el-GR"/>
        </w:rPr>
        <w:br/>
      </w:r>
    </w:p>
    <w:tbl>
      <w:tblPr>
        <w:tblW w:w="0" w:type="auto"/>
        <w:tblInd w:w="1526" w:type="dxa"/>
        <w:shd w:val="clear" w:color="auto" w:fill="FFFFFF"/>
        <w:tblCellMar>
          <w:left w:w="0" w:type="dxa"/>
          <w:right w:w="0" w:type="dxa"/>
        </w:tblCellMar>
        <w:tblLook w:val="04A0" w:firstRow="1" w:lastRow="0" w:firstColumn="1" w:lastColumn="0" w:noHBand="0" w:noVBand="1"/>
      </w:tblPr>
      <w:tblGrid>
        <w:gridCol w:w="2840"/>
        <w:gridCol w:w="2841"/>
      </w:tblGrid>
      <w:tr w:rsidR="007E4B08" w:rsidRPr="007E4B08" w:rsidTr="007E4B08">
        <w:trPr>
          <w:trHeight w:val="762"/>
        </w:trPr>
        <w:tc>
          <w:tcPr>
            <w:tcW w:w="5681"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b/>
                <w:bCs/>
                <w:color w:val="373737"/>
                <w:sz w:val="24"/>
                <w:szCs w:val="24"/>
                <w:lang w:eastAsia="el-GR"/>
              </w:rPr>
              <w:lastRenderedPageBreak/>
              <w:t>Πίνακας 2: </w:t>
            </w:r>
            <w:r w:rsidRPr="007E4B08">
              <w:rPr>
                <w:rFonts w:ascii="Times New Roman" w:eastAsia="Times New Roman" w:hAnsi="Times New Roman" w:cs="Times New Roman"/>
                <w:color w:val="373737"/>
                <w:sz w:val="24"/>
                <w:szCs w:val="24"/>
                <w:lang w:eastAsia="el-GR"/>
              </w:rPr>
              <w:t>Κλίμακα Ειδικής Εισφοράς Αλληλεγγύης</w:t>
            </w:r>
          </w:p>
        </w:tc>
      </w:tr>
      <w:tr w:rsidR="007E4B08" w:rsidRPr="007E4B08" w:rsidTr="007E4B08">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b/>
                <w:bCs/>
                <w:color w:val="373737"/>
                <w:sz w:val="24"/>
                <w:szCs w:val="24"/>
                <w:lang w:eastAsia="el-GR"/>
              </w:rPr>
              <w:t>Εισόδημα</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proofErr w:type="spellStart"/>
            <w:r w:rsidRPr="007E4B08">
              <w:rPr>
                <w:rFonts w:ascii="Times New Roman" w:eastAsia="Times New Roman" w:hAnsi="Times New Roman" w:cs="Times New Roman"/>
                <w:b/>
                <w:bCs/>
                <w:color w:val="373737"/>
                <w:sz w:val="24"/>
                <w:szCs w:val="24"/>
                <w:lang w:eastAsia="el-GR"/>
              </w:rPr>
              <w:t>Φορολ</w:t>
            </w:r>
            <w:proofErr w:type="spellEnd"/>
            <w:r w:rsidRPr="007E4B08">
              <w:rPr>
                <w:rFonts w:ascii="Times New Roman" w:eastAsia="Times New Roman" w:hAnsi="Times New Roman" w:cs="Times New Roman"/>
                <w:b/>
                <w:bCs/>
                <w:color w:val="373737"/>
                <w:sz w:val="24"/>
                <w:szCs w:val="24"/>
                <w:lang w:eastAsia="el-GR"/>
              </w:rPr>
              <w:t>. συντελεστής</w:t>
            </w:r>
          </w:p>
        </w:tc>
      </w:tr>
      <w:tr w:rsidR="007E4B08" w:rsidRPr="007E4B08" w:rsidTr="007E4B08">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0 – 30.000 €</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0%</w:t>
            </w:r>
          </w:p>
        </w:tc>
      </w:tr>
      <w:tr w:rsidR="007E4B08" w:rsidRPr="007E4B08" w:rsidTr="007E4B08">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30.001 € - 40.000 €</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2%</w:t>
            </w:r>
          </w:p>
        </w:tc>
      </w:tr>
      <w:tr w:rsidR="007E4B08" w:rsidRPr="007E4B08" w:rsidTr="007E4B08">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40.001 € - 65.000 €</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5%</w:t>
            </w:r>
          </w:p>
        </w:tc>
      </w:tr>
      <w:tr w:rsidR="007E4B08" w:rsidRPr="007E4B08" w:rsidTr="007E4B08">
        <w:trPr>
          <w:trHeight w:val="307"/>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65.001 € - 220.000 €</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9%</w:t>
            </w:r>
          </w:p>
        </w:tc>
      </w:tr>
      <w:tr w:rsidR="007E4B08" w:rsidRPr="007E4B08" w:rsidTr="007E4B08">
        <w:trPr>
          <w:trHeight w:val="307"/>
        </w:trPr>
        <w:tc>
          <w:tcPr>
            <w:tcW w:w="2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220.001 € και άνω</w:t>
            </w:r>
          </w:p>
        </w:tc>
        <w:tc>
          <w:tcPr>
            <w:tcW w:w="2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color w:val="373737"/>
                <w:sz w:val="21"/>
                <w:szCs w:val="21"/>
                <w:lang w:eastAsia="el-GR"/>
              </w:rPr>
            </w:pPr>
            <w:r w:rsidRPr="007E4B08">
              <w:rPr>
                <w:rFonts w:ascii="Times New Roman" w:eastAsia="Times New Roman" w:hAnsi="Times New Roman" w:cs="Times New Roman"/>
                <w:color w:val="373737"/>
                <w:sz w:val="24"/>
                <w:szCs w:val="24"/>
                <w:lang w:eastAsia="el-GR"/>
              </w:rPr>
              <w:t>10%</w:t>
            </w:r>
          </w:p>
        </w:tc>
      </w:tr>
    </w:tbl>
    <w:p w:rsidR="007E4B08" w:rsidRDefault="007E4B08" w:rsidP="007E4B08">
      <w:pPr>
        <w:spacing w:after="0" w:line="240" w:lineRule="auto"/>
        <w:rPr>
          <w:rFonts w:ascii="Arial" w:eastAsia="Times New Roman" w:hAnsi="Arial" w:cs="Arial"/>
          <w:color w:val="373737"/>
          <w:sz w:val="21"/>
          <w:szCs w:val="21"/>
          <w:shd w:val="clear" w:color="auto" w:fill="FFFFFF"/>
          <w:lang w:eastAsia="el-GR"/>
        </w:rPr>
      </w:pP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Εκτιμώμενη απώλεια κρατικών εσόδων</w:t>
      </w:r>
      <w:r w:rsidRPr="007E4B08">
        <w:rPr>
          <w:rFonts w:ascii="Arial" w:eastAsia="Times New Roman" w:hAnsi="Arial" w:cs="Arial"/>
          <w:color w:val="373737"/>
          <w:sz w:val="21"/>
          <w:szCs w:val="21"/>
          <w:shd w:val="clear" w:color="auto" w:fill="FFFFFF"/>
          <w:lang w:eastAsia="el-GR"/>
        </w:rPr>
        <w:t>: 368 εκ. € το 2020 και 613 εκ. € το 2021.</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1δ) ΕΝΦΙΑ: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Η μείωση κατά 30% του συνολικού Ενιαίου Φόρου Ακινήτων (ΕΝΦΙΑ – κύριος &amp; συμπληρωματικός φόρος) για ποσά φόρου έως 700 € δεν μπορεί να υπερβαίνει το ποσό των 70 €. Παράλληλα, στις περιπτώσεις φορολογουμένων που δικαιούνται έκπτωσης 50% λόγω οικονομικής αδυναμίας πληρωμής, το προαναφερθέν όριο των (700€) διπλασιάζεται.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Εκτιμώμενη απώλεια κρατικών εσόδων</w:t>
      </w:r>
      <w:r w:rsidRPr="007E4B08">
        <w:rPr>
          <w:rFonts w:ascii="Arial" w:eastAsia="Times New Roman" w:hAnsi="Arial" w:cs="Arial"/>
          <w:color w:val="373737"/>
          <w:sz w:val="21"/>
          <w:szCs w:val="21"/>
          <w:shd w:val="clear" w:color="auto" w:fill="FFFFFF"/>
          <w:lang w:eastAsia="el-GR"/>
        </w:rPr>
        <w:t>: 209 εκατ. ευρώ, αρχής γενομένης από το 2020.</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1ε) Μείωση συντελεστών Φόρου Εισοδήματος Νομικών Προσώπων (ΦΕΝΠ):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Από τη χρήση του 2020 και μετά ο συντελεστής φορολόγησης των κερδών των εταιρειών και των λοιπών νομικών προσώπων και νομικών οντοτήτων, πλην πιστωτικών ιδρυμάτων, θα μειωθεί από το 29% στο 26% (συντελεστής φορολόγησης επί των κερδών από επιχειρηματική δραστηριότητα για νομικά πρόσωπα και νομικές οντότητες που τηρούν διπλογραφικά βιβλία, καθώς και για τα νομικά πρόσωπα της περίπτωσης γ' του άρθρου 45 του Κ.Φ.Ε. που τηρούν απλογραφικά). Πιο συγκεκριμένα, η μείωση του συντελεστή θα ισχύσει για τα παρακάτω νομικά πρόσωπα και νομικές οντότητες:</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τις ΑΕ, ΕΠΕ, ΟΕ και τις ΕΕ.</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τα μη κερδοσκοπικού χαρακτήρα νομικά πρόσωπα δημοσίου ή ιδιωτικού δικαίου που συστήθηκαν στην ημεδαπή ή την αλλοδαπή και στα οποία περιλαμβάνονται και τα κάθε είδους σωματεία και ιδρύματα,</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τους συνεταιρισμούς και τις ενώσεις αυτών,</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τις κοινωνίες αστικού δικαίου, τις αστικές κερδοσκοπικές ή μη κερδοσκοπικές εταιρείες, τις συμμετοχικές ή αφανείς εφόσον ασκούν επιχείρηση ή επάγγελμα,</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κοινοπραξίες.</w:t>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Εκτιμώμενη απώλεια κρατικών εσόδων:</w:t>
      </w:r>
      <w:r w:rsidRPr="007E4B08">
        <w:rPr>
          <w:rFonts w:ascii="Arial" w:eastAsia="Times New Roman" w:hAnsi="Arial" w:cs="Arial"/>
          <w:color w:val="373737"/>
          <w:sz w:val="21"/>
          <w:szCs w:val="21"/>
          <w:shd w:val="clear" w:color="auto" w:fill="FFFFFF"/>
          <w:lang w:eastAsia="el-GR"/>
        </w:rPr>
        <w:t> 461 εκ. € το 2020 και 270 εκ. € το 2021.</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1ζ) Λοιπά φορολογικά μέτρα/ Παρεμβάσεις σε φοροαπαλλαγές, επιδόματα, ελέγχους και πρόστιμα:</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Την περικοπή φοροαπαλλαγών, καθώς από 1/1/2018 καταργούνται η έκπτωση ποσοστού 1,5% κατά την παρακράτηση φόρου εισοδήματος επί των μισθών και των συντάξεων και από το φορολογικό έτος 2017 καταργείται η έκπτωση από τον φόρο εισοδήματος κάθε φυσικού προσώπου του 10% του ποσού των δαπανών του για ιατρική, φαρμακευτική και νοσοκομειακή περίθαλψη, το οποίο υπερβαίνει το 5% του ετήσιου ατομικού εισοδήματός του (αναδρομική ισχύς).</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Εκτιμώμενη δημοσιονομική απόδοση</w:t>
      </w:r>
      <w:r w:rsidRPr="007E4B08">
        <w:rPr>
          <w:rFonts w:ascii="Arial" w:eastAsia="Times New Roman" w:hAnsi="Arial" w:cs="Arial"/>
          <w:color w:val="373737"/>
          <w:sz w:val="21"/>
          <w:szCs w:val="21"/>
          <w:shd w:val="clear" w:color="auto" w:fill="FFFFFF"/>
          <w:lang w:eastAsia="el-GR"/>
        </w:rPr>
        <w:t>: 189 εκ. € εντός του 2018.</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lastRenderedPageBreak/>
        <w:t>- Περικοπή κατά 50% των επιδομάτων θέρμανσης</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Εκτιμώμενη δημοσιονομική απόδοση:</w:t>
      </w:r>
      <w:r w:rsidRPr="007E4B08">
        <w:rPr>
          <w:rFonts w:ascii="Arial" w:eastAsia="Times New Roman" w:hAnsi="Arial" w:cs="Arial"/>
          <w:color w:val="373737"/>
          <w:sz w:val="21"/>
          <w:szCs w:val="21"/>
          <w:shd w:val="clear" w:color="auto" w:fill="FFFFFF"/>
          <w:lang w:eastAsia="el-GR"/>
        </w:rPr>
        <w:t> 47 εκ. € εντός του 2018.</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Η μείωση του ΦΠΑ στα αγροτικά εφόδια από το 24% στο 13% - Μείωση του συντελεστή ΦΠΑ για τα ζωντανά ζώα που προορίζονται για την ανθρώπινη διατροφή, τους σπόρους, τις ρίζες και μοσχεύματα φυτών, τις ζωοτροφές τα λιπάσματα, τα φυτοφάρμακα και την παροχή υπηρεσιών για τη γεωργική παραγωγή στο 13% από 24% που είναι σήμερα. Η μείωση αυτή θα τεθεί σε ισχύ από την 1/7/2017.</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Προβλέπεται χρονικό περιθώριο 3 ετών, από τη δημοσίευση του Νομοσχεδίου στην Εφημερίδα της Κυβερνήσεως, για τη σταδιακή ένταξη όλων των επιχειρήσεων και των ελεύθερων επαγγελματιών στο δίκτυο των ηλεκτρονικών συναλλαγών μέσω πλαστικού χρήματος, ένταξη η οποία προϋποθέτει την υποχρεωτική εγκατάσταση μηχανημάτων POS.</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Μείωση των προστίμων ΦΠΑ που επιβάλλονται για παραβάσεις έκδοσης ή λήψης εικονικών φορολογικών στοιχείων ή έκδοσης πλαστών φορολογικών στοιχείων οι οποίες εντοπίζονται σε εκκρεμείς ελέγχους χρήσεων πριν από το 2014. Απώτερος στόχος της συγκεκριμένης πρωτοβουλίας είναι η εξομοίωση με τα αντίστοιχα ισχύοντα πρόστιμα που προβλέπονται στον Κώδικα Φορολογικής Διαδικασίας για τις χρήσεις από το 2014 και μετά. Συνεπώς, τα πρόστιμα ΦΠΑ πριν το 2014 θα υπολογίζονται στο 50% του μη καταβληθέντος φόρου.</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2. Ασφαλιστικό/Συντάξεις: </w:t>
      </w:r>
      <w:r w:rsidRPr="007E4B08">
        <w:rPr>
          <w:rFonts w:ascii="Arial" w:eastAsia="Times New Roman" w:hAnsi="Arial" w:cs="Arial"/>
          <w:b/>
          <w:bCs/>
          <w:color w:val="373737"/>
          <w:sz w:val="21"/>
          <w:szCs w:val="21"/>
          <w:shd w:val="clear" w:color="auto" w:fill="FFFFFF"/>
          <w:lang w:eastAsia="el-GR"/>
        </w:rPr>
        <w:br/>
      </w:r>
      <w:r w:rsidRPr="007E4B08">
        <w:rPr>
          <w:rFonts w:ascii="Arial" w:eastAsia="Times New Roman" w:hAnsi="Arial" w:cs="Arial"/>
          <w:b/>
          <w:bCs/>
          <w:color w:val="373737"/>
          <w:sz w:val="21"/>
          <w:szCs w:val="21"/>
          <w:shd w:val="clear" w:color="auto" w:fill="FFFFFF"/>
          <w:lang w:eastAsia="el-GR"/>
        </w:rPr>
        <w:br/>
        <w:t>2α) Ασφαλιστικές Εισφορές: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Η υιοθέτηση της νέας βάσης υπολογισμού των ασφαλιστικών εισφορών για τους ελεύθερους επαγγελματίες/επιτηδευματίες, θα αποφέρει επιπλέον έσοδα στα ασφαλιστικά ταμεία της τάξεως των 53 εκ. € το 2018, ενώ για το 2019 το κόστος για τους ασφαλισμένους προσεγγίζει τα 124 εκ. €, με τα συνολικά επιπλέον έσοδα να κυμαίνονται στα 431 εκ. € την περίοδο 2018-2021 (Έκθεση Γενικού Λογιστηρίου του κράτους: ΓΛΚ). Πιο αναλυτικά, οι ασφαλιστικές εισφορές για τον κλάδο κύριας σύνταξης το 2018, θα υπολογίζονται με βάση το φορολογητέο αποτέλεσμα της προηγούμενης χρονιάς, σύμφωνα με τον ΚΦΕ, στο οποίο θα συμπεριλαμβάνονται και οι καταβλητέες ασφαλιστικές εισφορές. Ειδικά όμως για το 2018 οι προαναφερθείσες εισφορές θα εκτιμώνται στο 85% του ως άνω φορολογητέου αποτελέσματος.</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2β) Περικοπές συντάξεων: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Στα 2,26 δις € εκτιμάται η εξοικονόμηση από τις περικοπές των συντάξεων, κύριων και επικουρικών, καθώς και των οικογενειακών επιδομάτων το 2019. Μάλιστα, συμπεριλαμβανομένων των ετών 2020 και 2021, οι συνολικές επιβαρύνσεις υπολογίζονται στα 7,13 δις €, από τη στιγμή που προβλέπεται «πάγωμα» όλων των συντάξεων έως τα τέλη του 2021 (μετατίθεται για την 1η Ιανουαρίου 2022 η έναρξη αύξησης των συντάξεων με βάση το ΑΕΠ και τον πληθωρισμό). Η μείωση των επιδομάτων σε συνδυασμό με εκείνη των «προσωπικών διαφορών» ξεπερνούν το ανώτατο πλαφόν του 18%, προσεγγίζοντας ή υπερβαίνοντας αθροιστικές απώλειες της τάξεως του 20%.</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xml:space="preserve">Αναφορικά με τις «προσωπικές διαφορές» των συντάξεων το νομοσχέδιο αναφέρει ότι αυτές περικόπτονται από τις κύριες συντάξεις, από μέχρι του ποσοστού του 18% στις κύριες συντάξεις, όπως αυτές είχαν καταβληθεί μέχρι τις 13 Μαΐου του 2016. Το υπόλοιπο της προσωπικής διαφοράς – εάν υπάρχει – εξακολουθεί να καταγράφεται ως τέτοια και θα βαίνει μειούμενη μέχρι την πλήρη εξάλειψή της με την εκάστοτε αναπροσαρμογή των συντάξεων. Το ίδιο ισχύει και για τις επικουρικές συντάξεις. Με την </w:t>
      </w:r>
      <w:r w:rsidRPr="007E4B08">
        <w:rPr>
          <w:rFonts w:ascii="Arial" w:eastAsia="Times New Roman" w:hAnsi="Arial" w:cs="Arial"/>
          <w:color w:val="373737"/>
          <w:sz w:val="21"/>
          <w:szCs w:val="21"/>
          <w:shd w:val="clear" w:color="auto" w:fill="FFFFFF"/>
          <w:lang w:eastAsia="el-GR"/>
        </w:rPr>
        <w:lastRenderedPageBreak/>
        <w:t>ίδια λογική κόβονται και οι «προσωπικές διαφορές» για όσες συντάξεις εκδόθηκαν από το 2016 και μετά ή για αιτήσεις που θα κατατεθούν μέχρι το τέλος του 2018.</w:t>
      </w:r>
    </w:p>
    <w:p w:rsidR="007E4B08" w:rsidRPr="007E4B08" w:rsidRDefault="007E4B08" w:rsidP="007E4B08">
      <w:pPr>
        <w:spacing w:after="0" w:line="240" w:lineRule="auto"/>
        <w:rPr>
          <w:rFonts w:ascii="Times New Roman" w:eastAsia="Times New Roman" w:hAnsi="Times New Roman" w:cs="Times New Roman"/>
          <w:sz w:val="24"/>
          <w:szCs w:val="24"/>
          <w:lang w:eastAsia="el-GR"/>
        </w:rPr>
      </w:pPr>
      <w:bookmarkStart w:id="0" w:name="_GoBack"/>
      <w:bookmarkEnd w:id="0"/>
    </w:p>
    <w:tbl>
      <w:tblPr>
        <w:tblW w:w="6159" w:type="dxa"/>
        <w:jc w:val="center"/>
        <w:tblCellMar>
          <w:left w:w="0" w:type="dxa"/>
          <w:right w:w="0" w:type="dxa"/>
        </w:tblCellMar>
        <w:tblLook w:val="04A0" w:firstRow="1" w:lastRow="0" w:firstColumn="1" w:lastColumn="0" w:noHBand="0" w:noVBand="1"/>
      </w:tblPr>
      <w:tblGrid>
        <w:gridCol w:w="1134"/>
        <w:gridCol w:w="1276"/>
        <w:gridCol w:w="1197"/>
        <w:gridCol w:w="1276"/>
        <w:gridCol w:w="1276"/>
      </w:tblGrid>
      <w:tr w:rsidR="007E4B08" w:rsidRPr="007E4B08" w:rsidTr="007E4B08">
        <w:trPr>
          <w:jc w:val="center"/>
        </w:trPr>
        <w:tc>
          <w:tcPr>
            <w:tcW w:w="6159" w:type="dxa"/>
            <w:gridSpan w:val="5"/>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sz w:val="21"/>
                <w:szCs w:val="21"/>
                <w:lang w:eastAsia="el-GR"/>
              </w:rPr>
            </w:pPr>
            <w:r w:rsidRPr="007E4B08">
              <w:rPr>
                <w:rFonts w:ascii="Times New Roman" w:eastAsia="Times New Roman" w:hAnsi="Times New Roman" w:cs="Times New Roman"/>
                <w:b/>
                <w:bCs/>
                <w:sz w:val="24"/>
                <w:szCs w:val="24"/>
                <w:lang w:eastAsia="el-GR"/>
              </w:rPr>
              <w:t>Πίνακας 3:</w:t>
            </w:r>
            <w:r w:rsidRPr="007E4B08">
              <w:rPr>
                <w:rFonts w:ascii="Times New Roman" w:eastAsia="Times New Roman" w:hAnsi="Times New Roman" w:cs="Times New Roman"/>
                <w:sz w:val="24"/>
                <w:szCs w:val="24"/>
                <w:lang w:eastAsia="el-GR"/>
              </w:rPr>
              <w:t> Εξοικονόμηση κρατικής  δαπάνης λόγω μείωσης των χορηγούμενων συντάξεων/επιδομάτων</w:t>
            </w:r>
          </w:p>
        </w:tc>
      </w:tr>
      <w:tr w:rsidR="007E4B08" w:rsidRPr="007E4B08" w:rsidTr="007E4B08">
        <w:trPr>
          <w:trHeight w:val="831"/>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sz w:val="21"/>
                <w:szCs w:val="21"/>
                <w:lang w:eastAsia="el-GR"/>
              </w:rPr>
            </w:pPr>
            <w:r w:rsidRPr="007E4B08">
              <w:rPr>
                <w:rFonts w:ascii="Times New Roman" w:eastAsia="Times New Roman" w:hAnsi="Times New Roman" w:cs="Times New Roman"/>
                <w:b/>
                <w:bCs/>
                <w:sz w:val="24"/>
                <w:szCs w:val="24"/>
                <w:lang w:eastAsia="el-GR"/>
              </w:rPr>
              <w:t>2018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sz w:val="21"/>
                <w:szCs w:val="21"/>
                <w:lang w:eastAsia="el-GR"/>
              </w:rPr>
            </w:pPr>
            <w:r w:rsidRPr="007E4B08">
              <w:rPr>
                <w:rFonts w:ascii="Times New Roman" w:eastAsia="Times New Roman" w:hAnsi="Times New Roman" w:cs="Times New Roman"/>
                <w:b/>
                <w:bCs/>
                <w:sz w:val="24"/>
                <w:szCs w:val="24"/>
                <w:lang w:eastAsia="el-GR"/>
              </w:rPr>
              <w:t>2019</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sz w:val="21"/>
                <w:szCs w:val="21"/>
                <w:lang w:eastAsia="el-GR"/>
              </w:rPr>
            </w:pPr>
            <w:r w:rsidRPr="007E4B08">
              <w:rPr>
                <w:rFonts w:ascii="Times New Roman" w:eastAsia="Times New Roman" w:hAnsi="Times New Roman" w:cs="Times New Roman"/>
                <w:b/>
                <w:bCs/>
                <w:sz w:val="24"/>
                <w:szCs w:val="24"/>
                <w:lang w:eastAsia="el-GR"/>
              </w:rPr>
              <w:t>2020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sz w:val="21"/>
                <w:szCs w:val="21"/>
                <w:lang w:eastAsia="el-GR"/>
              </w:rPr>
            </w:pPr>
            <w:r w:rsidRPr="007E4B08">
              <w:rPr>
                <w:rFonts w:ascii="Times New Roman" w:eastAsia="Times New Roman" w:hAnsi="Times New Roman" w:cs="Times New Roman"/>
                <w:b/>
                <w:bCs/>
                <w:sz w:val="24"/>
                <w:szCs w:val="24"/>
                <w:lang w:eastAsia="el-GR"/>
              </w:rPr>
              <w:t>2021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sz w:val="21"/>
                <w:szCs w:val="21"/>
                <w:lang w:eastAsia="el-GR"/>
              </w:rPr>
            </w:pPr>
            <w:r w:rsidRPr="007E4B08">
              <w:rPr>
                <w:rFonts w:ascii="Times New Roman" w:eastAsia="Times New Roman" w:hAnsi="Times New Roman" w:cs="Times New Roman"/>
                <w:b/>
                <w:bCs/>
                <w:sz w:val="24"/>
                <w:szCs w:val="24"/>
                <w:lang w:eastAsia="el-GR"/>
              </w:rPr>
              <w:t>2018-2021</w:t>
            </w:r>
          </w:p>
        </w:tc>
      </w:tr>
      <w:tr w:rsidR="007E4B08" w:rsidRPr="007E4B08" w:rsidTr="007E4B08">
        <w:trPr>
          <w:trHeight w:val="831"/>
          <w:jc w:val="center"/>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sz w:val="21"/>
                <w:szCs w:val="21"/>
                <w:lang w:eastAsia="el-GR"/>
              </w:rPr>
            </w:pPr>
            <w:r w:rsidRPr="007E4B08">
              <w:rPr>
                <w:rFonts w:ascii="Times New Roman" w:eastAsia="Times New Roman" w:hAnsi="Times New Roman" w:cs="Times New Roman"/>
                <w:sz w:val="24"/>
                <w:szCs w:val="24"/>
                <w:lang w:eastAsia="el-GR"/>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sz w:val="21"/>
                <w:szCs w:val="21"/>
                <w:lang w:eastAsia="el-GR"/>
              </w:rPr>
            </w:pPr>
            <w:r w:rsidRPr="007E4B08">
              <w:rPr>
                <w:rFonts w:ascii="Times New Roman" w:eastAsia="Times New Roman" w:hAnsi="Times New Roman" w:cs="Times New Roman"/>
                <w:sz w:val="24"/>
                <w:szCs w:val="24"/>
                <w:lang w:eastAsia="el-GR"/>
              </w:rPr>
              <w:t>2,26 δις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sz w:val="21"/>
                <w:szCs w:val="21"/>
                <w:lang w:eastAsia="el-GR"/>
              </w:rPr>
            </w:pPr>
            <w:r w:rsidRPr="007E4B08">
              <w:rPr>
                <w:rFonts w:ascii="Times New Roman" w:eastAsia="Times New Roman" w:hAnsi="Times New Roman" w:cs="Times New Roman"/>
                <w:sz w:val="24"/>
                <w:szCs w:val="24"/>
                <w:lang w:eastAsia="el-GR"/>
              </w:rPr>
              <w:t>2,36 δις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sz w:val="21"/>
                <w:szCs w:val="21"/>
                <w:lang w:eastAsia="el-GR"/>
              </w:rPr>
            </w:pPr>
            <w:r w:rsidRPr="007E4B08">
              <w:rPr>
                <w:rFonts w:ascii="Times New Roman" w:eastAsia="Times New Roman" w:hAnsi="Times New Roman" w:cs="Times New Roman"/>
                <w:sz w:val="24"/>
                <w:szCs w:val="24"/>
                <w:lang w:eastAsia="el-GR"/>
              </w:rPr>
              <w:t>2,51 δις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4B08" w:rsidRPr="007E4B08" w:rsidRDefault="007E4B08" w:rsidP="007E4B08">
            <w:pPr>
              <w:spacing w:before="100" w:beforeAutospacing="1" w:after="0" w:line="240" w:lineRule="auto"/>
              <w:jc w:val="center"/>
              <w:rPr>
                <w:rFonts w:ascii="Times New Roman" w:eastAsia="Times New Roman" w:hAnsi="Times New Roman" w:cs="Times New Roman"/>
                <w:sz w:val="21"/>
                <w:szCs w:val="21"/>
                <w:lang w:eastAsia="el-GR"/>
              </w:rPr>
            </w:pPr>
            <w:r w:rsidRPr="007E4B08">
              <w:rPr>
                <w:rFonts w:ascii="Times New Roman" w:eastAsia="Times New Roman" w:hAnsi="Times New Roman" w:cs="Times New Roman"/>
                <w:b/>
                <w:bCs/>
                <w:sz w:val="24"/>
                <w:szCs w:val="24"/>
                <w:lang w:eastAsia="el-GR"/>
              </w:rPr>
              <w:t>7,13 δις €</w:t>
            </w:r>
          </w:p>
        </w:tc>
      </w:tr>
    </w:tbl>
    <w:p w:rsidR="00881799" w:rsidRPr="007E4B08" w:rsidRDefault="007E4B08" w:rsidP="007E4B08">
      <w:pPr>
        <w:spacing w:after="0" w:line="240" w:lineRule="auto"/>
        <w:rPr>
          <w:lang w:val="en-US"/>
        </w:rPr>
      </w:pP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2. Διατάξεις για Εργασιακά, Κυριακές, Ν. 1264/1982, Εξωδικαστικό Συμβιβασμό </w:t>
      </w:r>
      <w:r w:rsidRPr="007E4B08">
        <w:rPr>
          <w:rFonts w:ascii="Arial" w:eastAsia="Times New Roman" w:hAnsi="Arial" w:cs="Arial"/>
          <w:b/>
          <w:bCs/>
          <w:color w:val="373737"/>
          <w:sz w:val="21"/>
          <w:szCs w:val="21"/>
          <w:shd w:val="clear" w:color="auto" w:fill="FFFFFF"/>
          <w:lang w:eastAsia="el-GR"/>
        </w:rPr>
        <w:br/>
      </w:r>
      <w:r w:rsidRPr="007E4B08">
        <w:rPr>
          <w:rFonts w:ascii="Arial" w:eastAsia="Times New Roman" w:hAnsi="Arial" w:cs="Arial"/>
          <w:b/>
          <w:bCs/>
          <w:color w:val="373737"/>
          <w:sz w:val="21"/>
          <w:szCs w:val="21"/>
          <w:shd w:val="clear" w:color="auto" w:fill="FFFFFF"/>
          <w:lang w:eastAsia="el-GR"/>
        </w:rPr>
        <w:br/>
        <w:t>Άρθρο 16</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Τα εργασιακά σε σχέση με τις συλλογικές διαπραγματεύσεις και συμβάσεις παραμένουν ως έχουν μέχρι το τέλος του τρέχοντος προγράμματος οικονομικής προσαρμογής, δηλαδή μέχρι 20 Αυγούστου 2018.</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Τα κατώτατα όρια αμοιβών εξακολουθούν να ορίζονται από το κράτος, η επιχειρησιακή σύμβαση υπερισχύει των κλαδικών και δεν υπάρχει επεκτασιμότητα των συμβάσεων, οπότε δεν επέρχονται αλλαγές από το καθεστώς που γνωρίζουμε μέχρι τώρα. Σύσσωμοι οι κοινωνικοί εταίροι εξακολουθούμε να υπερασπιζόμαστε και να ζητούμε την αποκατάσταση της Εθνικής Γενικής Συλλογικής Σύμβασης Εργασίας, ώστε να καθορίζουμε εμείς τις κατώτατες αποδοχές των εργαζομένων, όπως διαχρονικά κάναμε.</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Άρθρο 17</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xml:space="preserve">Δεν αυξάνεται μεν το όριο των ομαδικών απολύσεων αλλά η πραγματοποίησή τους διευκολύνεται καθώς καταργείται η προέγκρισή τους. Η διενέργεια του ελέγχου μετατίθεται από τον Υπουργό η τον </w:t>
      </w:r>
      <w:proofErr w:type="spellStart"/>
      <w:r w:rsidRPr="007E4B08">
        <w:rPr>
          <w:rFonts w:ascii="Arial" w:eastAsia="Times New Roman" w:hAnsi="Arial" w:cs="Arial"/>
          <w:color w:val="373737"/>
          <w:sz w:val="21"/>
          <w:szCs w:val="21"/>
          <w:shd w:val="clear" w:color="auto" w:fill="FFFFFF"/>
          <w:lang w:eastAsia="el-GR"/>
        </w:rPr>
        <w:t>Αντιπεριφερειάρχη</w:t>
      </w:r>
      <w:proofErr w:type="spellEnd"/>
      <w:r w:rsidRPr="007E4B08">
        <w:rPr>
          <w:rFonts w:ascii="Arial" w:eastAsia="Times New Roman" w:hAnsi="Arial" w:cs="Arial"/>
          <w:color w:val="373737"/>
          <w:sz w:val="21"/>
          <w:szCs w:val="21"/>
          <w:shd w:val="clear" w:color="auto" w:fill="FFFFFF"/>
          <w:lang w:eastAsia="el-GR"/>
        </w:rPr>
        <w:t xml:space="preserve"> στο ΑΣΕ επάνω όμως σε συγκεκριμένα κριτήρια.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Άρθρα 18 – 19</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Περιορίζεται η προστασία των συνδικαλιστών από απολύσεις. Ως λόγοι απόλυσης προβλέπονται η κλοπή, η υπεξαίρεση σε βάρος του εργοδότη, η τέλεση εγκλημάτων κατά της ιδιοκτησίας καθώς και η αδικαιολόγητη απουσία του εργαζόμενου για διάστημα μεγαλύτερο των επτά ημερών. Αλλάζει επίσης το καθεστώς χορήγησης άδειας στους συνδικαλιστές. Θα θεσπιστούν ενιαίοι κανόνες που θα καθορίζουν τις άδειες μετ’ αποδοχών και άνευ αποδοχών ανάλογα με τη βαθμίδα της συνδικαλιστικής οργάνωσης.</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Επί των σχετικών διατάξεων, οι εργοδοτικοί κοινωνικοί εταίροι έχουμε να καταθέσουμε από κοινού τις εξής 3 προτάσεις:</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1. Η αδικαιολόγητη απουσία του εργαζόμενου συνδικαλιστή από την εργασία του να γίνει τρεις (3) ημέρες αντί για τις 7 που ισχύουν σήμερα, ώστε στο συγκεκριμένο θέμα να εξισωθούν με τους λοιπούς εργαζόμενους.</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2. Ως λόγος απόλυσης του συνδικαλιστή, να καθιερωθεί η αντισυμβατική συμπεριφορά του εργαζόμενου απέναντι στην εργασία του.</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xml:space="preserve">3. Όλες οι συνδικαλιστικές άδειες, ανεξαρτήτως του εάν ο συνδικαλιστής </w:t>
      </w:r>
      <w:r w:rsidRPr="007E4B08">
        <w:rPr>
          <w:rFonts w:ascii="Arial" w:eastAsia="Times New Roman" w:hAnsi="Arial" w:cs="Arial"/>
          <w:color w:val="373737"/>
          <w:sz w:val="21"/>
          <w:szCs w:val="21"/>
          <w:shd w:val="clear" w:color="auto" w:fill="FFFFFF"/>
          <w:lang w:eastAsia="el-GR"/>
        </w:rPr>
        <w:lastRenderedPageBreak/>
        <w:t>δραστηριοποιείται σε πρωτοβάθμια, δευτεροβάθμια ή τριτοβάθμια οργάνωση, να μειωθούν κατά 30%.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Άρθρο 49</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1. Απελευθερώνεται, από τον Μάιο μέχρι και τον Οκτώβριο, η λειτουργία των καταστημάτων τις Κυριακές:</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Στο Δήμο Αθηναίων</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Σε περιοχές του Δήμου Πειραιά</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Σε περιοχές της Περιφερειακής Ενότητας Νοτίου Τομέα Αθηνών</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Σε περιοχές του ιστορικού κέντρου Θεσσαλονίκης, όπως ορίζεται στην Υπουργική Απόφαση 3046/51009/1994 και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Στην περιοχή γύρω από τον Διεθνή Αερολιμένα Αθηνών.</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Προβλέπεται επίσης η έκδοση εκτελεστικής πράξης, δηλαδή Υπουργική Απόφαση του Υπουργού Ανάπτυξης με την οποία ορίζονται τα συγκεκριμένα όρια των παραπάνω περιοχών, εκτός του Δήμου Αθηναίων, για τον οποίο το νέο καθεστώς ισχύει αυτόματα. </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xml:space="preserve">2. Με την παράγραφο 2 καταργούνται οι περιορισμοί (εμβαδόν, νομική σχέση με αλυσίδα καταστημάτων, </w:t>
      </w:r>
      <w:proofErr w:type="spellStart"/>
      <w:r w:rsidRPr="007E4B08">
        <w:rPr>
          <w:rFonts w:ascii="Arial" w:eastAsia="Times New Roman" w:hAnsi="Arial" w:cs="Arial"/>
          <w:color w:val="373737"/>
          <w:sz w:val="21"/>
          <w:szCs w:val="21"/>
          <w:shd w:val="clear" w:color="auto" w:fill="FFFFFF"/>
          <w:lang w:eastAsia="el-GR"/>
        </w:rPr>
        <w:t>shop</w:t>
      </w:r>
      <w:proofErr w:type="spellEnd"/>
      <w:r w:rsidRPr="007E4B08">
        <w:rPr>
          <w:rFonts w:ascii="Arial" w:eastAsia="Times New Roman" w:hAnsi="Arial" w:cs="Arial"/>
          <w:color w:val="373737"/>
          <w:sz w:val="21"/>
          <w:szCs w:val="21"/>
          <w:shd w:val="clear" w:color="auto" w:fill="FFFFFF"/>
          <w:lang w:eastAsia="el-GR"/>
        </w:rPr>
        <w:t xml:space="preserve"> in the </w:t>
      </w:r>
      <w:proofErr w:type="spellStart"/>
      <w:r w:rsidRPr="007E4B08">
        <w:rPr>
          <w:rFonts w:ascii="Arial" w:eastAsia="Times New Roman" w:hAnsi="Arial" w:cs="Arial"/>
          <w:color w:val="373737"/>
          <w:sz w:val="21"/>
          <w:szCs w:val="21"/>
          <w:shd w:val="clear" w:color="auto" w:fill="FFFFFF"/>
          <w:lang w:eastAsia="el-GR"/>
        </w:rPr>
        <w:t>shop</w:t>
      </w:r>
      <w:proofErr w:type="spellEnd"/>
      <w:r w:rsidRPr="007E4B08">
        <w:rPr>
          <w:rFonts w:ascii="Arial" w:eastAsia="Times New Roman" w:hAnsi="Arial" w:cs="Arial"/>
          <w:color w:val="373737"/>
          <w:sz w:val="21"/>
          <w:szCs w:val="21"/>
          <w:shd w:val="clear" w:color="auto" w:fill="FFFFFF"/>
          <w:lang w:eastAsia="el-GR"/>
        </w:rPr>
        <w:t xml:space="preserve">, εμπορικά κέντρα, εκπτωτικά καταστήματα ή εκπτωτικά χωριά) σχετικά με τα εμπορικά καταστήματα των οποίων η λειτουργία επιτρέπεται Κυριακές έπειτα από απόφαση του αρμόδιου </w:t>
      </w:r>
      <w:proofErr w:type="spellStart"/>
      <w:r w:rsidRPr="007E4B08">
        <w:rPr>
          <w:rFonts w:ascii="Arial" w:eastAsia="Times New Roman" w:hAnsi="Arial" w:cs="Arial"/>
          <w:color w:val="373737"/>
          <w:sz w:val="21"/>
          <w:szCs w:val="21"/>
          <w:shd w:val="clear" w:color="auto" w:fill="FFFFFF"/>
          <w:lang w:eastAsia="el-GR"/>
        </w:rPr>
        <w:t>Αντιπεριφερειάρχη</w:t>
      </w:r>
      <w:proofErr w:type="spellEnd"/>
      <w:r w:rsidRPr="007E4B08">
        <w:rPr>
          <w:rFonts w:ascii="Arial" w:eastAsia="Times New Roman" w:hAnsi="Arial" w:cs="Arial"/>
          <w:color w:val="373737"/>
          <w:sz w:val="21"/>
          <w:szCs w:val="21"/>
          <w:shd w:val="clear" w:color="auto" w:fill="FFFFFF"/>
          <w:lang w:eastAsia="el-GR"/>
        </w:rPr>
        <w:t xml:space="preserve">. Οι μέχρι τώρα </w:t>
      </w:r>
      <w:proofErr w:type="spellStart"/>
      <w:r w:rsidRPr="007E4B08">
        <w:rPr>
          <w:rFonts w:ascii="Arial" w:eastAsia="Times New Roman" w:hAnsi="Arial" w:cs="Arial"/>
          <w:color w:val="373737"/>
          <w:sz w:val="21"/>
          <w:szCs w:val="21"/>
          <w:shd w:val="clear" w:color="auto" w:fill="FFFFFF"/>
          <w:lang w:eastAsia="el-GR"/>
        </w:rPr>
        <w:t>εκδοθείσες</w:t>
      </w:r>
      <w:proofErr w:type="spellEnd"/>
      <w:r w:rsidRPr="007E4B08">
        <w:rPr>
          <w:rFonts w:ascii="Arial" w:eastAsia="Times New Roman" w:hAnsi="Arial" w:cs="Arial"/>
          <w:color w:val="373737"/>
          <w:sz w:val="21"/>
          <w:szCs w:val="21"/>
          <w:shd w:val="clear" w:color="auto" w:fill="FFFFFF"/>
          <w:lang w:eastAsia="el-GR"/>
        </w:rPr>
        <w:t xml:space="preserve"> αποφάσεις των </w:t>
      </w:r>
      <w:proofErr w:type="spellStart"/>
      <w:r w:rsidRPr="007E4B08">
        <w:rPr>
          <w:rFonts w:ascii="Arial" w:eastAsia="Times New Roman" w:hAnsi="Arial" w:cs="Arial"/>
          <w:color w:val="373737"/>
          <w:sz w:val="21"/>
          <w:szCs w:val="21"/>
          <w:shd w:val="clear" w:color="auto" w:fill="FFFFFF"/>
          <w:lang w:eastAsia="el-GR"/>
        </w:rPr>
        <w:t>Αντιπεριφερειαρχών</w:t>
      </w:r>
      <w:proofErr w:type="spellEnd"/>
      <w:r w:rsidRPr="007E4B08">
        <w:rPr>
          <w:rFonts w:ascii="Arial" w:eastAsia="Times New Roman" w:hAnsi="Arial" w:cs="Arial"/>
          <w:color w:val="373737"/>
          <w:sz w:val="21"/>
          <w:szCs w:val="21"/>
          <w:shd w:val="clear" w:color="auto" w:fill="FFFFFF"/>
          <w:lang w:eastAsia="el-GR"/>
        </w:rPr>
        <w:t xml:space="preserve"> διατηρούνται σε ισχύ αλλά περιλαμβάνουν πλέον όλα τα καταστήματα.</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b/>
          <w:bCs/>
          <w:color w:val="373737"/>
          <w:sz w:val="21"/>
          <w:szCs w:val="21"/>
          <w:shd w:val="clear" w:color="auto" w:fill="FFFFFF"/>
          <w:lang w:eastAsia="el-GR"/>
        </w:rPr>
        <w:t>Άρθρο 65</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Εισάγεται επιτέλους το ακαταδίωκτο για τα κόκκινα δάνεια, το οποίο είναι απαραίτητο για να λειτουργήσει το νέο πλαίσιο για τον εξωδικαστικό συμβιβασμό. Το κυριότερο θετικό χαρακτηριστικό του είναι ότι, εφόσον υπάρχουν ενδείξεις για ποινικό αδίκημα κατά την εκτέλεση των καθηκόντων τους, την ποινική δίωξη ασκούν μόνο:</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Για τους Δημοσίους Υπαλλήλους, ο επιθεωρητής δημόσιας διοίκησης.</w:t>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lang w:eastAsia="el-GR"/>
        </w:rPr>
        <w:br/>
      </w:r>
      <w:r w:rsidRPr="007E4B08">
        <w:rPr>
          <w:rFonts w:ascii="Arial" w:eastAsia="Times New Roman" w:hAnsi="Arial" w:cs="Arial"/>
          <w:color w:val="373737"/>
          <w:sz w:val="21"/>
          <w:szCs w:val="21"/>
          <w:shd w:val="clear" w:color="auto" w:fill="FFFFFF"/>
          <w:lang w:eastAsia="el-GR"/>
        </w:rPr>
        <w:t>- Για τα τραπεζικά στελέχη, 3μελής ad hoc επιτροπή από έναν Αρεοπαγίτη και δύο αντεισαγγελείς του Αρείου Πάγου. </w:t>
      </w:r>
      <w:r w:rsidRPr="007E4B08">
        <w:rPr>
          <w:rFonts w:ascii="Arial" w:eastAsia="Times New Roman" w:hAnsi="Arial" w:cs="Arial"/>
          <w:color w:val="373737"/>
          <w:sz w:val="21"/>
          <w:szCs w:val="21"/>
          <w:lang w:eastAsia="el-GR"/>
        </w:rPr>
        <w:br/>
      </w:r>
    </w:p>
    <w:sectPr w:rsidR="00881799" w:rsidRPr="007E4B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08"/>
    <w:rsid w:val="007E4B08"/>
    <w:rsid w:val="008817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6C56A-1BC1-4FC0-9EB4-FB33D17B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E4B0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E4B08"/>
  </w:style>
  <w:style w:type="character" w:styleId="-">
    <w:name w:val="Hyperlink"/>
    <w:basedOn w:val="a0"/>
    <w:uiPriority w:val="99"/>
    <w:semiHidden/>
    <w:unhideWhenUsed/>
    <w:rsid w:val="007E4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2874</Words>
  <Characters>15523</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EEA</Company>
  <LinksUpToDate>false</LinksUpToDate>
  <CharactersWithSpaces>18361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c:creator>
  <cp:keywords/>
  <dc:description/>
  <cp:lastModifiedBy>EEA</cp:lastModifiedBy>
  <cp:revision>1</cp:revision>
  <dcterms:created xsi:type="dcterms:W3CDTF">2017-05-17T05:26:00Z</dcterms:created>
  <dcterms:modified xsi:type="dcterms:W3CDTF">2017-05-17T08:01:00Z</dcterms:modified>
</cp:coreProperties>
</file>